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bookmarkStart w:colFirst="0" w:colLast="0" w:name="_heading=h.2p2csry" w:id="0"/>
      <w:bookmarkEnd w:id="0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Inventário do Kit de Ferramentas de Manutenção de Plantas PSA</w:t>
      </w:r>
    </w:p>
    <w:p w:rsidR="00000000" w:rsidDel="00000000" w:rsidP="00000000" w:rsidRDefault="00000000" w:rsidRPr="00000000" w14:paraId="00000002">
      <w:pPr>
        <w:pStyle w:val="Subtitle"/>
        <w:spacing w:after="0" w:before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Data publicada:</w:t>
      </w:r>
      <w:r w:rsidDel="00000000" w:rsidR="00000000" w:rsidRPr="00000000">
        <w:rPr>
          <w:sz w:val="22"/>
          <w:szCs w:val="22"/>
          <w:rtl w:val="0"/>
        </w:rPr>
        <w:t xml:space="preserve"> 25 de abril de 2025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Este documento foi produzido e traduzido por Build Health International para o projeto BOXER.</w:t>
      </w:r>
    </w:p>
    <w:p w:rsidR="00000000" w:rsidDel="00000000" w:rsidP="00000000" w:rsidRDefault="00000000" w:rsidRPr="00000000" w14:paraId="0000000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sz w:val="22"/>
          <w:szCs w:val="22"/>
        </w:rPr>
      </w:pPr>
      <w:bookmarkStart w:colFirst="0" w:colLast="0" w:name="_heading=h.7v2ivdz1fqok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sz w:val="22"/>
          <w:szCs w:val="22"/>
        </w:rPr>
      </w:pPr>
      <w:bookmarkStart w:colFirst="0" w:colLast="0" w:name="_heading=h.8xmanxqynu8g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heading=h.gjdgxs" w:id="3"/>
      <w:bookmarkEnd w:id="3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Um conjunto adequado de ferramentas e equipamento de segurança é essencial para a manutenção e operação de uma fábrica de adsorção por oscilação de pressão (PSA) e do sistema de fornecimento de oxigênio correspondente. Estas ferramentas são necessárias para que os técnicos hospitalares e a equipa de operações realizam a manutenção diária, rotina de manutenção, resolução de problemas básica e reparações previsíveis necessárias. As ferramentas apresentadas na tabela abaixo representam um conjunto de ferramentas que são mais frequentemente necessárias para o serviço exigido das plantas PSA. Este kit de ferramentas foi composto por vários tamanhos e tipos comuns de ferramenta, permitindo que seja usado como um kit que pode servir para uma ampla variedade de plantas PSA e sistemas de fornecimento de oxigênio. Este kit de ferramentas deve ser usado exclusivamente para o sistema de oxigênio e deve ser mantido sem gordura e sujidade em todos os momentos.</w:t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Ambos os kits de ferramentas devem ser usados exclusivamente para o sistema de oxigênio e devem ser mantidos sem gordura e sujidade em todos os momentos. As fábricas de adsorção por oscilação a vácuo (VSA) e de adsorção por oscilação por pressão de vácuo (VPSA) podem requerer de ferramentas adicionais ou diferentes. A lista abaixo é uma lista geral de kit de ferramentas apenas para plantas PSA.</w:t>
      </w:r>
    </w:p>
    <w:p w:rsidR="00000000" w:rsidDel="00000000" w:rsidP="00000000" w:rsidRDefault="00000000" w:rsidRPr="00000000" w14:paraId="0000000C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sz w:val="22"/>
          <w:szCs w:val="22"/>
          <w:highlight w:val="yellow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Nota: Estes kits de ferramentas não foram desenvolvidos nem endossados por nenhum dos fornecedores mencionados e são baseados exclusivamente na experiência da Build Health International na manutenção e avaliação deste equipamento. Podem ser necessárias ferramentas adicionais para realizar intervenções de manutenção específicas, e todos os serviços devem ser realizados em conformidade com os requisitos do fabricante.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Legenda de Disponibilidade Local </w:t>
      </w:r>
    </w:p>
    <w:tbl>
      <w:tblPr>
        <w:tblStyle w:val="Table1"/>
        <w:tblW w:w="100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5"/>
        <w:gridCol w:w="8520"/>
        <w:tblGridChange w:id="0">
          <w:tblGrid>
            <w:gridCol w:w="1515"/>
            <w:gridCol w:w="8520"/>
          </w:tblGrid>
        </w:tblGridChange>
      </w:tblGrid>
      <w:tr>
        <w:trPr>
          <w:cantSplit w:val="0"/>
          <w:tblHeader w:val="0"/>
        </w:trPr>
        <w:tc>
          <w:tcPr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Cor</w:t>
            </w:r>
          </w:p>
        </w:tc>
        <w:tc>
          <w:tcPr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after="0" w:before="0" w:line="240" w:lineRule="auto"/>
              <w:jc w:val="center"/>
              <w:rPr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Disponibilidade</w:t>
            </w:r>
          </w:p>
        </w:tc>
      </w:tr>
      <w:tr>
        <w:trPr>
          <w:cantSplit w:val="0"/>
          <w:tblHeader w:val="0"/>
        </w:trPr>
        <w:tc>
          <w:tcPr>
            <w:shd w:fill="d7e3bc" w:val="clear"/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Problemas antecipados limitados de fornecimento destes artigos de fornecedores locais.</w:t>
            </w:r>
          </w:p>
        </w:tc>
      </w:tr>
      <w:tr>
        <w:trPr>
          <w:cantSplit w:val="0"/>
          <w:tblHeader w:val="0"/>
        </w:trPr>
        <w:tc>
          <w:tcPr>
            <w:shd w:fill="ffffcc" w:val="clear"/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4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Alguns problemas esperados ao adquirir esses artigos de fornecedores locais. Os artigos podem estar disponíveis, mas não respondem aos requisitos de segurança ou de dimensão.</w:t>
            </w:r>
          </w:p>
        </w:tc>
      </w:tr>
      <w:tr>
        <w:trPr>
          <w:cantSplit w:val="0"/>
          <w:tblHeader w:val="0"/>
        </w:trPr>
        <w:tc>
          <w:tcPr>
            <w:shd w:fill="e5b9b7" w:val="clear"/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after="0" w:before="0" w:line="24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43.2" w:type="dxa"/>
              <w:left w:w="43.2" w:type="dxa"/>
              <w:bottom w:w="43.2" w:type="dxa"/>
              <w:right w:w="43.2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after="0" w:before="0" w:line="24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Espera-se uma dificuldade significativa ao adquirir estes artigos de fornecedores locais. </w:t>
            </w:r>
          </w:p>
        </w:tc>
      </w:tr>
    </w:tbl>
    <w:p w:rsidR="00000000" w:rsidDel="00000000" w:rsidP="00000000" w:rsidRDefault="00000000" w:rsidRPr="00000000" w14:paraId="00000018">
      <w:pPr>
        <w:spacing w:after="0" w:before="0" w:line="240" w:lineRule="auto"/>
        <w:jc w:val="both"/>
        <w:rPr>
          <w:b w:val="1"/>
          <w:sz w:val="22"/>
          <w:szCs w:val="22"/>
        </w:rPr>
        <w:sectPr>
          <w:headerReference r:id="rId7" w:type="first"/>
          <w:footerReference r:id="rId8" w:type="default"/>
          <w:footerReference r:id="rId9" w:type="first"/>
          <w:pgSz w:h="16838" w:w="11906" w:orient="portrait"/>
          <w:pgMar w:bottom="720" w:top="720" w:left="720" w:right="720" w:header="849" w:footer="36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heading=h.r23wdtfmapuc" w:id="4"/>
      <w:bookmarkEnd w:id="4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Kit de Ferramentas Geral</w:t>
      </w:r>
    </w:p>
    <w:p w:rsidR="00000000" w:rsidDel="00000000" w:rsidP="00000000" w:rsidRDefault="00000000" w:rsidRPr="00000000" w14:paraId="0000001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90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555"/>
        <w:gridCol w:w="4140"/>
        <w:gridCol w:w="735"/>
        <w:gridCol w:w="2220"/>
        <w:gridCol w:w="3015"/>
        <w:gridCol w:w="4725"/>
        <w:tblGridChange w:id="0">
          <w:tblGrid>
            <w:gridCol w:w="555"/>
            <w:gridCol w:w="4140"/>
            <w:gridCol w:w="735"/>
            <w:gridCol w:w="2220"/>
            <w:gridCol w:w="3015"/>
            <w:gridCol w:w="4725"/>
          </w:tblGrid>
        </w:tblGridChange>
      </w:tblGrid>
      <w:tr>
        <w:trPr>
          <w:cantSplit w:val="0"/>
          <w:trHeight w:val="6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Quant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Finalidade da Ferramenta</w:t>
            </w:r>
          </w:p>
        </w:tc>
      </w:tr>
      <w:tr>
        <w:trPr>
          <w:cantSplit w:val="0"/>
          <w:trHeight w:val="1752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SAE/Conjunto de Chaves Hexadecimais Dobráveis (3 Peças)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-100.0" w:type="dxa"/>
              <w:left w:w="-100.0" w:type="dxa"/>
              <w:bottom w:w="-100.0" w:type="dxa"/>
              <w:right w:w="-100.0" w:type="dxa"/>
            </w:tcMar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62000" cy="876300"/>
                  <wp:effectExtent b="0" l="0" r="0" t="0"/>
                  <wp:docPr id="60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76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Precisa de tamanhos métricos e SAE (imperiais) até 10mm/3/8"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Usadas para girar parafusos com entradas hexagonais para aceder ao equipamento da planta PSA para manutenção interna ou reparação. Também conhecidas como “Chaves hexagonais”.</w:t>
            </w:r>
          </w:p>
        </w:tc>
      </w:tr>
      <w:tr>
        <w:trPr>
          <w:cantSplit w:val="0"/>
          <w:trHeight w:val="1377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Almofadada Ajustável, Com Revestimento Cromado, 8"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08317" cy="676835"/>
                  <wp:effectExtent b="0" l="0" r="0" t="0"/>
                  <wp:docPr id="62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317" cy="6768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Capacidade mínima da mandíbula de 1"/25mm 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girar ou soltar porcas e parafusos para aceder a equipamento da planta PSA para manutenção interna ou reparação.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Saco de Ferramentas Com Fecho com bolsos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00138" cy="747422"/>
                  <wp:effectExtent b="0" l="0" r="0" t="0"/>
                  <wp:docPr id="61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138" cy="74742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Aprox. 18pol.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guardar todas as ferramentas de forma organizada.</w:t>
            </w:r>
          </w:p>
        </w:tc>
      </w:tr>
      <w:tr>
        <w:trPr>
          <w:cantSplit w:val="0"/>
          <w:trHeight w:val="1384.92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Medidor de braçadeira com medidor de rotação de fase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6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-33334</wp:posOffset>
                  </wp:positionH>
                  <wp:positionV relativeFrom="paragraph">
                    <wp:posOffset>-37738</wp:posOffset>
                  </wp:positionV>
                  <wp:extent cx="513614" cy="1085102"/>
                  <wp:effectExtent b="0" l="0" r="0" t="0"/>
                  <wp:wrapSquare wrapText="bothSides" distB="0" distT="0" distL="0" distR="0"/>
                  <wp:docPr descr="https://m.media-amazon.com/images/I/61aE1qpJ88L._SL1500_.jpg" id="66" name="image18.jpg"/>
                  <a:graphic>
                    <a:graphicData uri="http://schemas.openxmlformats.org/drawingml/2006/picture">
                      <pic:pic>
                        <pic:nvPicPr>
                          <pic:cNvPr descr="https://m.media-amazon.com/images/I/61aE1qpJ88L._SL1500_.jpg" id="0" name="image18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13614" cy="10851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Ferramenta importante de diagnóstico elétrico para a resolução de problemas ou confirmação de trabalhos elétricos concluídos.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Pistola de Temperatura com Laser Digital de Termômetro Infravermelho Sem Contacto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C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21537" cy="1062038"/>
                  <wp:effectExtent b="0" l="0" r="0" t="0"/>
                  <wp:docPr id="63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537" cy="10620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Termômetro sem contacto usado para resolução de problemas de sobreaquecimento de equipamentos.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não precisa de ser de grau médico,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Intervalo de temperatura: -50 a 400 graus C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Precisão da temperatura +/- 4 graus 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Quant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Finalidade da Ferramenta</w:t>
            </w:r>
          </w:p>
        </w:tc>
      </w:tr>
      <w:tr>
        <w:trPr>
          <w:cantSplit w:val="0"/>
          <w:trHeight w:val="1479.9023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Analisador de oxigénio digital ultrassónico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B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445410" cy="668115"/>
                  <wp:effectExtent b="0" l="0" r="0" t="0"/>
                  <wp:docPr descr="Oxygen Analyzer for Oxygen Concentrator - Forensics Detectors Forensics Detectors" id="65" name="image21.jpg"/>
                  <a:graphic>
                    <a:graphicData uri="http://schemas.openxmlformats.org/drawingml/2006/picture">
                      <pic:pic>
                        <pic:nvPicPr>
                          <pic:cNvPr descr="Oxygen Analyzer for Oxygen Concentrator - Forensics Detectors Forensics Detectors" id="0" name="image21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410" cy="6681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Certifique-se de que o carregador é compatível com o tipo de tomada local, ou encomende o adaptador necessário.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Analisador de oxigênio portátil usado para verificações diárias da pureza do oxigênio.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Gama de oxigénio (O2): 21% - 95% (Erro &lt;± 1,0% de O2)</w:t>
            </w:r>
          </w:p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Gama de oxigénio (O2): 96% - 100% (Erro &lt;± 3,0% de O2)</w:t>
            </w:r>
          </w:p>
          <w:p w:rsidR="00000000" w:rsidDel="00000000" w:rsidP="00000000" w:rsidRDefault="00000000" w:rsidRPr="00000000" w14:paraId="00000050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Gama de fluxo de O2: 0 - 10 LPM (&lt;±0,2 LPM)</w:t>
            </w:r>
          </w:p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Gama de pressão de O2: 0 - 199 kPa (&lt;± 2 kPa)</w:t>
            </w:r>
          </w:p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Tempo de recuperação/resposta: &lt;30 segundos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Temperatura de armazenamento/funcionamento: 40F - 130F</w:t>
            </w:r>
          </w:p>
          <w:p w:rsidR="00000000" w:rsidDel="00000000" w:rsidP="00000000" w:rsidRDefault="00000000" w:rsidRPr="00000000" w14:paraId="0000005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Humidade de armazenamento/operação: &lt;95% HR</w:t>
            </w:r>
          </w:p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*A BHI recomenda analisadores portáteis ultrassónicos. Se for adquirido um sensor de pilha galvânica, este deverá ser substituído anualmente.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2.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Conjunto de Chave de Fendas, Isolado de 1000 volts (6 Peças)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617745" cy="565079"/>
                  <wp:effectExtent b="0" l="0" r="0" t="0"/>
                  <wp:docPr descr="https://m.media-amazon.com/images/I/51wtKAQ0TLL._AC_SL1000_.jpg" id="64" name="image15.jpg"/>
                  <a:graphic>
                    <a:graphicData uri="http://schemas.openxmlformats.org/drawingml/2006/picture">
                      <pic:pic>
                        <pic:nvPicPr>
                          <pic:cNvPr descr="https://m.media-amazon.com/images/I/51wtKAQ0TLL._AC_SL1000_.jpg" id="0" name="image15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745" cy="56507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Isolado para proteção contra choques elétricos.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inserir ou remover parafusos para aceder ao equipamento da planta PSA para manutenção interna ou reparação.</w:t>
            </w:r>
          </w:p>
        </w:tc>
      </w:tr>
      <w:tr>
        <w:trPr>
          <w:cantSplit w:val="0"/>
          <w:trHeight w:val="10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Conjunto de Chaves de Combinação de Ratcheting, SAE/MM (10 Peças)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5F">
            <w:pPr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-28574</wp:posOffset>
                  </wp:positionV>
                  <wp:extent cx="1009650" cy="484304"/>
                  <wp:effectExtent b="0" l="0" r="0" t="0"/>
                  <wp:wrapSquare wrapText="bothSides" distB="0" distT="0" distL="0" distR="0"/>
                  <wp:docPr descr="https://images.thdstatic.com/productImages/73e7c208-a5b8-4d88-bdbd-c9409add554d/svn/husky-ratcheting-wrenches-hrw10pcmix-64_145.jpg" id="54" name="image24.jpg"/>
                  <a:graphic>
                    <a:graphicData uri="http://schemas.openxmlformats.org/drawingml/2006/picture">
                      <pic:pic>
                        <pic:nvPicPr>
                          <pic:cNvPr descr="https://images.thdstatic.com/productImages/73e7c208-a5b8-4d88-bdbd-c9409add554d/svn/husky-ratcheting-wrenches-hrw10pcmix-64_145.jpg" id="0" name="image24.jpg"/>
                          <pic:cNvPicPr preferRelativeResize="0"/>
                        </pic:nvPicPr>
                        <pic:blipFill>
                          <a:blip r:embed="rId17"/>
                          <a:srcRect b="26294" l="0" r="0" t="255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48430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apertar ou soltar fixadores de equipamento da planta PSA para reparações internas e manutenção.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de correia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5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72152" cy="438438"/>
                  <wp:effectExtent b="0" l="0" r="0" t="0"/>
                  <wp:docPr id="67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152" cy="4384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Para substituição de filtros de óleo. Não é necessária para fábricas de VSA ou VPSA.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Usada para substituir filtros de óleo na planta PSA sem danificar os filtros.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Protetores Auriculares de Segurança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B">
            <w:pPr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600075" cy="600075"/>
                  <wp:effectExtent b="0" l="0" r="0" t="0"/>
                  <wp:docPr descr="https://www.harborfreight.com/media/catalog/product/cache/9fc4a8332f9638515cd199dd0f9238da/7/0/70038_W3.jpg" id="76" name="image14.jpg"/>
                  <a:graphic>
                    <a:graphicData uri="http://schemas.openxmlformats.org/drawingml/2006/picture">
                      <pic:pic>
                        <pic:nvPicPr>
                          <pic:cNvPr descr="https://www.harborfreight.com/media/catalog/product/cache/9fc4a8332f9638515cd199dd0f9238da/7/0/70038_W3.jpg" id="0" name="image14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6000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O acesso a tampões de ouvido descartáveis é uma alternativa aceitável.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Equipamento de Proteção Individual (EPI) que protege a audição dos técnicos de PSA alta.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Quant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Finalidade da Ferramenta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Óculos de Segurança com Lentes Transparentes, Dá Resposta aos Padrões ANSI Z87.1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7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832041" cy="354428"/>
                  <wp:effectExtent b="0" l="0" r="0" t="0"/>
                  <wp:docPr descr="https://m.media-amazon.com/images/I/61bsQEJ68NL._AC_UX385_.jpg" id="69" name="image20.jpg"/>
                  <a:graphic>
                    <a:graphicData uri="http://schemas.openxmlformats.org/drawingml/2006/picture">
                      <pic:pic>
                        <pic:nvPicPr>
                          <pic:cNvPr descr="https://m.media-amazon.com/images/I/61bsQEJ68NL._AC_UX385_.jpg" id="0" name="image20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041" cy="3544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EPI que protege os olhos do técnico de detritos de equipamentos durante as reparações ou manutenção.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Luvas de Trabalho de Segurança, Luva de Malha de Nylon Sem Costuras com Punho de Nitrilo Preto Revestido de Micro-espuma, Ideal para Fins Gerais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D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596597" cy="666060"/>
                  <wp:effectExtent b="0" l="0" r="0" t="0"/>
                  <wp:docPr descr="https://m.media-amazon.com/images/I/616xarGftOL._AC_SL1200_.jpg" id="70" name="image19.jpg"/>
                  <a:graphic>
                    <a:graphicData uri="http://schemas.openxmlformats.org/drawingml/2006/picture">
                      <pic:pic>
                        <pic:nvPicPr>
                          <pic:cNvPr descr="https://m.media-amazon.com/images/I/616xarGftOL._AC_SL1200_.jpg" id="0" name="image19.jpg"/>
                          <pic:cNvPicPr preferRelativeResize="0"/>
                        </pic:nvPicPr>
                        <pic:blipFill>
                          <a:blip r:embed="rId21"/>
                          <a:srcRect b="-4321" l="15633" r="21509" t="47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597" cy="6660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EPI que protege as mãos do técnico durante reparações ou manutenção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1/4 pol. e 3/8 pol. Conjunto de Entrada de Unidade Métrica e SAE (34 Peças) com catraca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3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0" distT="0" distL="0" distR="0">
                  <wp:extent cx="1023188" cy="534231"/>
                  <wp:effectExtent b="0" l="0" r="0" t="0"/>
                  <wp:docPr descr="https://images.thdstatic.com/productImages/78f9a8df-3254-4b94-a850-8f1a40a5702d/svn/dewalt-ratchet-socket-sets-dwmt73804-64_145.jpg" id="71" name="image16.jpg"/>
                  <a:graphic>
                    <a:graphicData uri="http://schemas.openxmlformats.org/drawingml/2006/picture">
                      <pic:pic>
                        <pic:nvPicPr>
                          <pic:cNvPr descr="https://images.thdstatic.com/productImages/78f9a8df-3254-4b94-a850-8f1a40a5702d/svn/dewalt-ratchet-socket-sets-dwmt73804-64_145.jpg" id="0" name="image16.jpg"/>
                          <pic:cNvPicPr preferRelativeResize="0"/>
                        </pic:nvPicPr>
                        <pic:blipFill>
                          <a:blip r:embed="rId22"/>
                          <a:srcRect b="0" l="0" r="0" t="477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188" cy="53423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apertar ou soltar fixadores de equipamentos para reparações internas e manutenção.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2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Chave de Torque de Clique da Unidade de 3/8 Polegadas (5-80 ft.-lb.)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9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18729" cy="654124"/>
                  <wp:effectExtent b="0" l="0" r="0" t="0"/>
                  <wp:docPr id="72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729" cy="6541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Usada para apertar porcas e parafusos para uma intensidade específica. Isto evita apertos excessivos ou insuficientes e mantém a pressão igual.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Farol de Alto Desempenho e resistente à água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8F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984463" cy="516843"/>
                  <wp:effectExtent b="0" l="0" r="0" t="0"/>
                  <wp:docPr id="73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463" cy="51684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iluminar o interior do compressor. 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Faca Utilitária de Lâmina Retrátil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5">
            <w:pPr>
              <w:spacing w:after="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1159419" cy="433676"/>
                  <wp:effectExtent b="0" l="0" r="0" t="0"/>
                  <wp:docPr id="53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419" cy="4336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after="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abrir pacotes de peças suplentes.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4cccc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Mini Conjunto de 6 Unidades de Chaves de Fendas Isoladas de 1000V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B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766763" cy="704802"/>
                  <wp:effectExtent b="0" l="0" r="0" t="0"/>
                  <wp:docPr id="74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763" cy="7048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Usado para aparelhos eletrônicos pequenos. 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highlight w:val="white"/>
                <w:rtl w:val="0"/>
              </w:rPr>
              <w:t xml:space="preserve">Adaptador de plugue para analisador de oxigênio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1">
            <w:pP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</w:rPr>
              <w:drawing>
                <wp:inline distB="114300" distT="114300" distL="114300" distR="114300">
                  <wp:extent cx="852488" cy="701526"/>
                  <wp:effectExtent b="0" l="0" r="0" t="0"/>
                  <wp:docPr id="75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488" cy="70152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after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Necessário para ligar o analisador de oxigénio. O tipo de adaptador de plugue varia de acordo com o país.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after="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#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Descrição do artigo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after="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Quant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7">
            <w:pPr>
              <w:spacing w:after="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Requisitos / Alternativas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after="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Finalidade da Ferramenta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ead3" w:val="clear"/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highlight w:val="white"/>
                <w:rtl w:val="0"/>
              </w:rPr>
              <w:t xml:space="preserve">Garrafa plástica do pulverizador de 16 onças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2"/>
                <w:szCs w:val="22"/>
              </w:rPr>
              <w:drawing>
                <wp:inline distB="114300" distT="114300" distL="114300" distR="114300">
                  <wp:extent cx="419100" cy="793615"/>
                  <wp:effectExtent b="0" l="0" r="0" t="0"/>
                  <wp:docPr id="5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7936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after="0" w:before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after="0" w:line="240" w:lineRule="auto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0"/>
                <w:color w:val="000000"/>
                <w:sz w:val="20"/>
                <w:szCs w:val="20"/>
                <w:rtl w:val="0"/>
              </w:rPr>
              <w:t xml:space="preserve">Frasco de spray vazio</w:t>
            </w:r>
          </w:p>
        </w:tc>
      </w:tr>
    </w:tbl>
    <w:p w:rsidR="00000000" w:rsidDel="00000000" w:rsidP="00000000" w:rsidRDefault="00000000" w:rsidRPr="00000000" w14:paraId="000000B0">
      <w:pPr>
        <w:widowControl w:val="0"/>
        <w:spacing w:after="0" w:before="0" w:line="240" w:lineRule="auto"/>
        <w:rPr/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720" w:top="720" w:left="720" w:right="720" w:header="849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5345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10245"/>
      <w:tblGridChange w:id="0">
        <w:tblGrid>
          <w:gridCol w:w="5100"/>
          <w:gridCol w:w="10245"/>
        </w:tblGrid>
      </w:tblGridChange>
    </w:tblGrid>
    <w:tr>
      <w:trPr>
        <w:cantSplit w:val="0"/>
        <w:trHeight w:val="88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B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4"/>
              <w:szCs w:val="4"/>
            </w:rPr>
          </w:pPr>
          <w:bookmarkStart w:colFirst="0" w:colLast="0" w:name="_heading=h.49x2ik5" w:id="5"/>
          <w:bookmarkEnd w:id="5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0B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5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56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B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B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B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4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B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/>
        <w:p w:rsidR="00000000" w:rsidDel="00000000" w:rsidP="00000000" w:rsidRDefault="00000000" w:rsidRPr="00000000" w14:paraId="000000BE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57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58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BF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C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5758512</wp:posOffset>
          </wp:positionH>
          <wp:positionV relativeFrom="page">
            <wp:posOffset>358139</wp:posOffset>
          </wp:positionV>
          <wp:extent cx="1344288" cy="808674"/>
          <wp:effectExtent b="0" l="0" r="0" t="0"/>
          <wp:wrapNone/>
          <wp:docPr id="5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44288" cy="808674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9134475</wp:posOffset>
          </wp:positionH>
          <wp:positionV relativeFrom="page">
            <wp:posOffset>415289</wp:posOffset>
          </wp:positionV>
          <wp:extent cx="1214120" cy="615315"/>
          <wp:effectExtent b="0" l="0" r="0" t="0"/>
          <wp:wrapSquare wrapText="bothSides" distB="0" distT="0" distL="0" distR="0"/>
          <wp:docPr descr="A picture containing graphical user interface&#10;&#10;Description automatically generated" id="59" name="image3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120" cy="615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539114</wp:posOffset>
          </wp:positionV>
          <wp:extent cx="1437640" cy="492760"/>
          <wp:effectExtent b="0" l="0" r="0" t="0"/>
          <wp:wrapSquare wrapText="bothSides" distB="0" distT="0" distL="114300" distR="114300"/>
          <wp:docPr descr="Shape&#10;&#10;Description automatically generated with low confidence" id="68" name="image9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9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640" cy="4927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table" w:styleId="a" w:customStyle="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1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2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Cabealho">
    <w:name w:val="header"/>
    <w:basedOn w:val="Normal"/>
    <w:link w:val="CabealhoCarter"/>
    <w:uiPriority w:val="99"/>
    <w:unhideWhenUsed w:val="1"/>
    <w:rsid w:val="00251662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251662"/>
  </w:style>
  <w:style w:type="paragraph" w:styleId="Rodap">
    <w:name w:val="footer"/>
    <w:basedOn w:val="Normal"/>
    <w:link w:val="RodapCarter"/>
    <w:uiPriority w:val="99"/>
    <w:unhideWhenUsed w:val="1"/>
    <w:rsid w:val="00251662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51662"/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0.jpg"/><Relationship Id="rId22" Type="http://schemas.openxmlformats.org/officeDocument/2006/relationships/image" Target="media/image16.jpg"/><Relationship Id="rId21" Type="http://schemas.openxmlformats.org/officeDocument/2006/relationships/image" Target="media/image19.jp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26" Type="http://schemas.openxmlformats.org/officeDocument/2006/relationships/image" Target="media/image23.png"/><Relationship Id="rId25" Type="http://schemas.openxmlformats.org/officeDocument/2006/relationships/image" Target="media/image5.png"/><Relationship Id="rId28" Type="http://schemas.openxmlformats.org/officeDocument/2006/relationships/image" Target="media/image4.png"/><Relationship Id="rId27" Type="http://schemas.openxmlformats.org/officeDocument/2006/relationships/image" Target="media/image17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11" Type="http://schemas.openxmlformats.org/officeDocument/2006/relationships/image" Target="media/image7.png"/><Relationship Id="rId10" Type="http://schemas.openxmlformats.org/officeDocument/2006/relationships/image" Target="media/image13.png"/><Relationship Id="rId13" Type="http://schemas.openxmlformats.org/officeDocument/2006/relationships/image" Target="media/image18.jpg"/><Relationship Id="rId12" Type="http://schemas.openxmlformats.org/officeDocument/2006/relationships/image" Target="media/image8.png"/><Relationship Id="rId15" Type="http://schemas.openxmlformats.org/officeDocument/2006/relationships/image" Target="media/image21.jpg"/><Relationship Id="rId14" Type="http://schemas.openxmlformats.org/officeDocument/2006/relationships/image" Target="media/image6.png"/><Relationship Id="rId17" Type="http://schemas.openxmlformats.org/officeDocument/2006/relationships/image" Target="media/image24.jpg"/><Relationship Id="rId16" Type="http://schemas.openxmlformats.org/officeDocument/2006/relationships/image" Target="media/image15.jpg"/><Relationship Id="rId19" Type="http://schemas.openxmlformats.org/officeDocument/2006/relationships/image" Target="media/image14.jpg"/><Relationship Id="rId18" Type="http://schemas.openxmlformats.org/officeDocument/2006/relationships/image" Target="media/image2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0.png"/><Relationship Id="rId2" Type="http://schemas.openxmlformats.org/officeDocument/2006/relationships/image" Target="media/image2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0.png"/><Relationship Id="rId2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1UAR0EiCXRexhvs9fi5WOjOUKQ==">CgMxLjAyCWguMnAyY3NyeTIOaC43djJpdmR6MWZxb2syDmguOHhtYW54cXludThnMghoLmdqZGd4czIOaC5yMjN3ZHRmbWFwdWMyCWguNDl4MmlrNTgAciExQ1l3VFZMMUFycncwS1VIaHFUZTVpTFM3Y2JDTk45YkY=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2023-11-23T12:57:00Z</dcterms:created>
</cp:coreProperties>
</file>